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954E" w14:textId="7C7228A4" w:rsidR="00BE60F8" w:rsidRDefault="00337286" w:rsidP="00337286">
      <w:pPr>
        <w:rPr>
          <w:rFonts w:ascii="Century Gothic" w:eastAsia="Times New Roman" w:hAnsi="Century Gothic" w:cs="Times New Roman"/>
          <w:b/>
          <w:bCs/>
          <w:noProof/>
          <w:color w:val="595959" w:themeColor="text1" w:themeTint="A6"/>
          <w:sz w:val="44"/>
          <w:szCs w:val="44"/>
        </w:rPr>
      </w:pPr>
      <w:r w:rsidRPr="00337286">
        <w:rPr>
          <w:rFonts w:ascii="Century Gothic" w:eastAsia="Times New Roman" w:hAnsi="Century Gothic" w:cs="Times New Roman"/>
          <w:b/>
          <w:bCs/>
          <w:noProof/>
          <w:color w:val="595959" w:themeColor="text1" w:themeTint="A6"/>
          <w:sz w:val="44"/>
          <w:szCs w:val="44"/>
        </w:rPr>
        <w:drawing>
          <wp:anchor distT="0" distB="0" distL="114300" distR="114300" simplePos="0" relativeHeight="252556800" behindDoc="0" locked="0" layoutInCell="1" allowOverlap="1" wp14:anchorId="512135FA" wp14:editId="0DDC4AD9">
            <wp:simplePos x="0" y="0"/>
            <wp:positionH relativeFrom="column">
              <wp:posOffset>6848475</wp:posOffset>
            </wp:positionH>
            <wp:positionV relativeFrom="paragraph">
              <wp:posOffset>-85725</wp:posOffset>
            </wp:positionV>
            <wp:extent cx="2394478" cy="476250"/>
            <wp:effectExtent l="0" t="0" r="635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94478" cy="476250"/>
                    </a:xfrm>
                    <a:prstGeom prst="rect">
                      <a:avLst/>
                    </a:prstGeom>
                  </pic:spPr>
                </pic:pic>
              </a:graphicData>
            </a:graphic>
            <wp14:sizeRelH relativeFrom="margin">
              <wp14:pctWidth>0</wp14:pctWidth>
            </wp14:sizeRelH>
            <wp14:sizeRelV relativeFrom="margin">
              <wp14:pctHeight>0</wp14:pctHeight>
            </wp14:sizeRelV>
          </wp:anchor>
        </w:drawing>
      </w:r>
      <w:r w:rsidR="00D218D3">
        <w:rPr>
          <w:rFonts w:ascii="Century Gothic" w:eastAsia="Times New Roman" w:hAnsi="Century Gothic" w:cs="Times New Roman"/>
          <w:b/>
          <w:bCs/>
          <w:noProof/>
          <w:color w:val="595959" w:themeColor="text1" w:themeTint="A6"/>
          <w:sz w:val="44"/>
          <w:szCs w:val="44"/>
        </w:rPr>
        <w:t>Annual Strategic Business Plan Template</w:t>
      </w:r>
      <w:r w:rsidR="006C489B">
        <w:rPr>
          <w:rFonts w:ascii="Century Gothic" w:eastAsia="Times New Roman" w:hAnsi="Century Gothic" w:cs="Times New Roman"/>
          <w:b/>
          <w:bCs/>
          <w:noProof/>
          <w:color w:val="595959" w:themeColor="text1" w:themeTint="A6"/>
          <w:sz w:val="44"/>
          <w:szCs w:val="44"/>
        </w:rPr>
        <w:t xml:space="preserve"> Example</w:t>
      </w:r>
    </w:p>
    <w:p w14:paraId="30B9B929" w14:textId="77777777" w:rsidR="006C489B" w:rsidRDefault="006C489B" w:rsidP="006C489B">
      <w:pPr>
        <w:rPr>
          <w:rFonts w:ascii="Century Gothic" w:eastAsia="Times New Roman" w:hAnsi="Century Gothic" w:cs="Times New Roman"/>
          <w:i/>
          <w:iCs/>
          <w:noProof/>
          <w:color w:val="595959" w:themeColor="text1" w:themeTint="A6"/>
        </w:rPr>
      </w:pPr>
    </w:p>
    <w:p w14:paraId="2D0AF11C" w14:textId="5B3238CB" w:rsidR="006C489B" w:rsidRPr="006C489B" w:rsidRDefault="006C489B" w:rsidP="006C489B">
      <w:pPr>
        <w:rPr>
          <w:rFonts w:ascii="Century Gothic" w:eastAsia="Times New Roman" w:hAnsi="Century Gothic" w:cs="Times New Roman"/>
          <w:i/>
          <w:iCs/>
          <w:noProof/>
          <w:color w:val="595959" w:themeColor="text1" w:themeTint="A6"/>
        </w:rPr>
      </w:pPr>
      <w:r w:rsidRPr="006C489B">
        <w:rPr>
          <w:rFonts w:ascii="Century Gothic" w:eastAsia="Times New Roman" w:hAnsi="Century Gothic" w:cs="Times New Roman"/>
          <w:i/>
          <w:iCs/>
          <w:noProof/>
          <w:color w:val="595959" w:themeColor="text1" w:themeTint="A6"/>
        </w:rPr>
        <w:t xml:space="preserve">This strategic plan outlines Positive Charge's path to becoming a leader in the EV charging industry by focusing on expansion, customer satisfaction, and market penetration within the next year. </w:t>
      </w:r>
    </w:p>
    <w:p w14:paraId="695C0EB9" w14:textId="77777777" w:rsidR="00D50C7B" w:rsidRPr="00D50C7B" w:rsidRDefault="00D50C7B" w:rsidP="00337286">
      <w:pPr>
        <w:rPr>
          <w:rFonts w:ascii="Century Gothic" w:eastAsia="Times New Roman" w:hAnsi="Century Gothic" w:cs="Times New Roman"/>
          <w:b/>
          <w:bCs/>
          <w:noProof/>
          <w:color w:val="595959" w:themeColor="text1" w:themeTint="A6"/>
        </w:rPr>
      </w:pPr>
    </w:p>
    <w:p w14:paraId="324AB0DF" w14:textId="77777777" w:rsidR="00D50C7B" w:rsidRPr="00D50C7B" w:rsidRDefault="00D50C7B" w:rsidP="00D50C7B">
      <w:pPr>
        <w:rPr>
          <w:rFonts w:ascii="Century Gothic" w:eastAsia="Times New Roman" w:hAnsi="Century Gothic" w:cs="Times New Roman"/>
          <w:noProof/>
          <w:color w:val="5B9BD5" w:themeColor="accent5"/>
          <w:sz w:val="44"/>
          <w:szCs w:val="44"/>
        </w:rPr>
      </w:pPr>
      <w:r w:rsidRPr="00D50C7B">
        <w:rPr>
          <w:rFonts w:ascii="Century Gothic" w:eastAsia="Times New Roman" w:hAnsi="Century Gothic" w:cs="Times New Roman"/>
          <w:noProof/>
          <w:color w:val="5B9BD5" w:themeColor="accent5"/>
          <w:sz w:val="44"/>
          <w:szCs w:val="44"/>
        </w:rPr>
        <w:t>BUSINESS OVERVIEW</w:t>
      </w:r>
    </w:p>
    <w:p w14:paraId="7A2BF703" w14:textId="77777777" w:rsidR="00BE60F8" w:rsidRPr="00BE60F8" w:rsidRDefault="00BE60F8" w:rsidP="00337286">
      <w:pPr>
        <w:rPr>
          <w:rFonts w:ascii="Century Gothic" w:hAnsi="Century Gothic" w:cs="Arial"/>
          <w:b/>
          <w:noProof/>
          <w:color w:val="595959" w:themeColor="text1" w:themeTint="A6"/>
        </w:rPr>
      </w:pPr>
    </w:p>
    <w:tbl>
      <w:tblPr>
        <w:tblW w:w="14570" w:type="dxa"/>
        <w:tblCellMar>
          <w:left w:w="0" w:type="dxa"/>
          <w:right w:w="0" w:type="dxa"/>
        </w:tblCellMar>
        <w:tblLook w:val="0420" w:firstRow="1" w:lastRow="0" w:firstColumn="0" w:lastColumn="0" w:noHBand="0" w:noVBand="1"/>
      </w:tblPr>
      <w:tblGrid>
        <w:gridCol w:w="2840"/>
        <w:gridCol w:w="11730"/>
      </w:tblGrid>
      <w:tr w:rsidR="006C489B" w:rsidRPr="0070368D" w14:paraId="50A9AD93" w14:textId="77777777" w:rsidTr="00355061">
        <w:trPr>
          <w:trHeight w:val="1123"/>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DAB6248" w14:textId="77777777" w:rsidR="006C489B" w:rsidRPr="0070368D" w:rsidRDefault="006C489B" w:rsidP="006C489B">
            <w:pPr>
              <w:rPr>
                <w:rFonts w:ascii="Century Gothic" w:hAnsi="Century Gothic" w:cs="Arial"/>
                <w:b/>
                <w:noProof/>
                <w:color w:val="595959" w:themeColor="text1" w:themeTint="A6"/>
              </w:rPr>
            </w:pPr>
            <w:r w:rsidRPr="0070368D">
              <w:rPr>
                <w:rFonts w:ascii="Century Gothic" w:hAnsi="Century Gothic" w:cs="Arial"/>
                <w:b/>
                <w:bCs/>
                <w:noProof/>
                <w:color w:val="595959" w:themeColor="text1" w:themeTint="A6"/>
              </w:rPr>
              <w:t>OUR VISION</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2E61B15" w14:textId="77FBC4D3" w:rsidR="006C489B" w:rsidRPr="0070368D" w:rsidRDefault="006C489B" w:rsidP="006C489B">
            <w:pPr>
              <w:rPr>
                <w:rFonts w:ascii="Century Gothic" w:hAnsi="Century Gothic" w:cs="Arial"/>
                <w:b/>
                <w:noProof/>
                <w:color w:val="595959" w:themeColor="text1" w:themeTint="A6"/>
              </w:rPr>
            </w:pPr>
            <w:r>
              <w:rPr>
                <w:rFonts w:ascii="Century Gothic" w:hAnsi="Century Gothic" w:cs="Calibri"/>
                <w:color w:val="000000"/>
                <w:kern w:val="24"/>
                <w:highlight w:val="white"/>
              </w:rPr>
              <w:t>To lead the global transition towards sustainable transportation through innovative and accessible electric vehicle (EV) charging solutions</w:t>
            </w:r>
          </w:p>
        </w:tc>
      </w:tr>
      <w:tr w:rsidR="006C489B" w:rsidRPr="0070368D" w14:paraId="3B48F33A" w14:textId="77777777" w:rsidTr="00355061">
        <w:trPr>
          <w:trHeight w:val="1096"/>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1874BC0B" w14:textId="77777777" w:rsidR="006C489B" w:rsidRPr="0070368D" w:rsidRDefault="006C489B" w:rsidP="006C489B">
            <w:pPr>
              <w:rPr>
                <w:rFonts w:ascii="Century Gothic" w:hAnsi="Century Gothic" w:cs="Arial"/>
                <w:b/>
                <w:noProof/>
                <w:color w:val="595959" w:themeColor="text1" w:themeTint="A6"/>
              </w:rPr>
            </w:pPr>
            <w:r w:rsidRPr="0070368D">
              <w:rPr>
                <w:rFonts w:ascii="Century Gothic" w:hAnsi="Century Gothic" w:cs="Arial"/>
                <w:b/>
                <w:bCs/>
                <w:noProof/>
                <w:color w:val="595959" w:themeColor="text1" w:themeTint="A6"/>
              </w:rPr>
              <w:t>OUR MISSION</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15EC218" w14:textId="10BAC6DF" w:rsidR="006C489B" w:rsidRPr="0070368D" w:rsidRDefault="006C489B" w:rsidP="006C489B">
            <w:pPr>
              <w:rPr>
                <w:rFonts w:ascii="Century Gothic" w:hAnsi="Century Gothic" w:cs="Arial"/>
                <w:b/>
                <w:noProof/>
                <w:color w:val="595959" w:themeColor="text1" w:themeTint="A6"/>
              </w:rPr>
            </w:pPr>
            <w:r>
              <w:rPr>
                <w:rFonts w:ascii="Century Gothic" w:hAnsi="Century Gothic" w:cs="Calibri"/>
                <w:color w:val="000000"/>
                <w:kern w:val="24"/>
                <w:highlight w:val="white"/>
              </w:rPr>
              <w:t>To provide seamless, efficient, and eco-friendly EV charging and logistics services, enhancing the EV ownership experience and contributing to a greener planet.</w:t>
            </w:r>
          </w:p>
        </w:tc>
      </w:tr>
      <w:tr w:rsidR="006C489B" w:rsidRPr="0070368D" w14:paraId="4ACE7497" w14:textId="77777777" w:rsidTr="00355061">
        <w:trPr>
          <w:trHeight w:val="1186"/>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78A7D01C" w14:textId="77777777" w:rsidR="006C489B" w:rsidRPr="0070368D" w:rsidRDefault="006C489B" w:rsidP="006C489B">
            <w:pPr>
              <w:rPr>
                <w:rFonts w:ascii="Century Gothic" w:hAnsi="Century Gothic" w:cs="Arial"/>
                <w:b/>
                <w:noProof/>
                <w:color w:val="595959" w:themeColor="text1" w:themeTint="A6"/>
              </w:rPr>
            </w:pPr>
            <w:r w:rsidRPr="0070368D">
              <w:rPr>
                <w:rFonts w:ascii="Century Gothic" w:hAnsi="Century Gothic" w:cs="Arial"/>
                <w:b/>
                <w:bCs/>
                <w:noProof/>
                <w:color w:val="595959" w:themeColor="text1" w:themeTint="A6"/>
              </w:rPr>
              <w:t>THE PRODUCT WE PROVIDE</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8E7AC6B" w14:textId="686C01FF" w:rsidR="006C489B" w:rsidRPr="0070368D" w:rsidRDefault="006C489B" w:rsidP="006C489B">
            <w:pPr>
              <w:rPr>
                <w:rFonts w:ascii="Century Gothic" w:hAnsi="Century Gothic" w:cs="Arial"/>
                <w:b/>
                <w:noProof/>
                <w:color w:val="595959" w:themeColor="text1" w:themeTint="A6"/>
              </w:rPr>
            </w:pPr>
            <w:r>
              <w:rPr>
                <w:rFonts w:ascii="Century Gothic" w:hAnsi="Century Gothic" w:cs="Calibri"/>
                <w:color w:val="000000"/>
                <w:kern w:val="24"/>
                <w:highlight w:val="white"/>
              </w:rPr>
              <w:t>State-of-the-art, user-friendly EV charging stations and logistics support for both individual EV owners and businesses, focusing on reliability, speed, and accessibility.</w:t>
            </w:r>
          </w:p>
        </w:tc>
      </w:tr>
    </w:tbl>
    <w:p w14:paraId="1175FF75" w14:textId="77777777" w:rsidR="00355061" w:rsidRDefault="00355061" w:rsidP="00163E61">
      <w:pPr>
        <w:rPr>
          <w:rFonts w:ascii="Century Gothic" w:eastAsia="Times New Roman" w:hAnsi="Century Gothic" w:cs="Times New Roman"/>
          <w:noProof/>
          <w:color w:val="595959" w:themeColor="text1" w:themeTint="A6"/>
          <w:sz w:val="44"/>
          <w:szCs w:val="44"/>
        </w:rPr>
      </w:pPr>
    </w:p>
    <w:p w14:paraId="6A93D495" w14:textId="1EFE00EB" w:rsidR="00163E61" w:rsidRPr="00D50C7B" w:rsidRDefault="00163E61" w:rsidP="00163E61">
      <w:pPr>
        <w:rPr>
          <w:rFonts w:ascii="Century Gothic" w:eastAsia="Times New Roman" w:hAnsi="Century Gothic" w:cs="Times New Roman"/>
          <w:noProof/>
          <w:color w:val="595959" w:themeColor="text1" w:themeTint="A6"/>
          <w:sz w:val="44"/>
          <w:szCs w:val="44"/>
        </w:rPr>
      </w:pPr>
      <w:r w:rsidRPr="00163E61">
        <w:rPr>
          <w:rFonts w:ascii="Century Gothic" w:eastAsia="Times New Roman" w:hAnsi="Century Gothic" w:cs="Times New Roman"/>
          <w:noProof/>
          <w:color w:val="595959" w:themeColor="text1" w:themeTint="A6"/>
          <w:sz w:val="44"/>
          <w:szCs w:val="44"/>
        </w:rPr>
        <w:t>MARKET ANALYSIS</w:t>
      </w:r>
    </w:p>
    <w:p w14:paraId="6262B7B6" w14:textId="77777777" w:rsidR="00B40952" w:rsidRDefault="00B40952" w:rsidP="00337286">
      <w:pPr>
        <w:rPr>
          <w:rFonts w:ascii="Century Gothic" w:hAnsi="Century Gothic" w:cs="Arial"/>
          <w:b/>
          <w:noProof/>
          <w:color w:val="595959" w:themeColor="text1" w:themeTint="A6"/>
          <w:sz w:val="32"/>
          <w:szCs w:val="36"/>
        </w:rPr>
      </w:pPr>
    </w:p>
    <w:tbl>
      <w:tblPr>
        <w:tblW w:w="14570" w:type="dxa"/>
        <w:tblCellMar>
          <w:left w:w="0" w:type="dxa"/>
          <w:right w:w="0" w:type="dxa"/>
        </w:tblCellMar>
        <w:tblLook w:val="0420" w:firstRow="1" w:lastRow="0" w:firstColumn="0" w:lastColumn="0" w:noHBand="0" w:noVBand="1"/>
      </w:tblPr>
      <w:tblGrid>
        <w:gridCol w:w="2840"/>
        <w:gridCol w:w="11730"/>
      </w:tblGrid>
      <w:tr w:rsidR="00F11300" w:rsidRPr="00163E61" w14:paraId="21B1E42C"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280997CE" w14:textId="77777777" w:rsidR="00F11300" w:rsidRPr="00163E61" w:rsidRDefault="00F11300" w:rsidP="00F11300">
            <w:pPr>
              <w:rPr>
                <w:rFonts w:ascii="Century Gothic" w:hAnsi="Century Gothic" w:cs="Arial"/>
                <w:b/>
                <w:noProof/>
                <w:color w:val="595959" w:themeColor="text1" w:themeTint="A6"/>
              </w:rPr>
            </w:pPr>
            <w:r w:rsidRPr="00163E61">
              <w:rPr>
                <w:rFonts w:ascii="Century Gothic" w:hAnsi="Century Gothic" w:cs="Arial"/>
                <w:b/>
                <w:bCs/>
                <w:noProof/>
                <w:color w:val="595959" w:themeColor="text1" w:themeTint="A6"/>
              </w:rPr>
              <w:t>WHO WE ARE TARGETING</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31181EC" w14:textId="6FEDBFC0" w:rsidR="00F11300" w:rsidRPr="00163E61" w:rsidRDefault="00F11300" w:rsidP="00F11300">
            <w:pPr>
              <w:rPr>
                <w:rFonts w:ascii="Century Gothic" w:hAnsi="Century Gothic" w:cs="Arial"/>
                <w:b/>
                <w:noProof/>
                <w:color w:val="595959" w:themeColor="text1" w:themeTint="A6"/>
              </w:rPr>
            </w:pPr>
            <w:r>
              <w:rPr>
                <w:rFonts w:ascii="Century Gothic" w:hAnsi="Century Gothic" w:cs="Calibri"/>
                <w:color w:val="000000"/>
                <w:kern w:val="24"/>
                <w:highlight w:val="white"/>
              </w:rPr>
              <w:t>EV owners and potential buyers, businesses with EV fleets, and commercial venues looking to offer EV charging solutions.</w:t>
            </w:r>
          </w:p>
        </w:tc>
      </w:tr>
      <w:tr w:rsidR="00F11300" w:rsidRPr="00163E61" w14:paraId="2551177C"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08B309E" w14:textId="77777777" w:rsidR="00F11300" w:rsidRPr="00163E61" w:rsidRDefault="00F11300" w:rsidP="00F11300">
            <w:pPr>
              <w:rPr>
                <w:rFonts w:ascii="Century Gothic" w:hAnsi="Century Gothic" w:cs="Arial"/>
                <w:b/>
                <w:noProof/>
                <w:color w:val="595959" w:themeColor="text1" w:themeTint="A6"/>
              </w:rPr>
            </w:pPr>
            <w:r w:rsidRPr="00163E61">
              <w:rPr>
                <w:rFonts w:ascii="Century Gothic" w:hAnsi="Century Gothic" w:cs="Arial"/>
                <w:b/>
                <w:bCs/>
                <w:noProof/>
                <w:color w:val="595959" w:themeColor="text1" w:themeTint="A6"/>
              </w:rPr>
              <w:t>THE PROBLEM WE ARE SOLVING</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36D505ED" w14:textId="0EE218FF" w:rsidR="00F11300" w:rsidRPr="00163E61" w:rsidRDefault="00F11300" w:rsidP="00F11300">
            <w:pPr>
              <w:rPr>
                <w:rFonts w:ascii="Century Gothic" w:hAnsi="Century Gothic" w:cs="Arial"/>
                <w:b/>
                <w:noProof/>
                <w:color w:val="595959" w:themeColor="text1" w:themeTint="A6"/>
              </w:rPr>
            </w:pPr>
            <w:r>
              <w:rPr>
                <w:rFonts w:ascii="Century Gothic" w:hAnsi="Century Gothic" w:cs="Calibri"/>
                <w:color w:val="000000"/>
                <w:kern w:val="24"/>
                <w:highlight w:val="white"/>
              </w:rPr>
              <w:t>Addressing the lack of reliable, fast, and accessible charging infrastructure for EV owners and businesses, thereby facilitating the shift to sustainable transportation.</w:t>
            </w:r>
          </w:p>
        </w:tc>
      </w:tr>
      <w:tr w:rsidR="00F11300" w:rsidRPr="00163E61" w14:paraId="64F096D2"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2FEC757" w14:textId="77777777" w:rsidR="00F11300" w:rsidRPr="00163E61" w:rsidRDefault="00F11300" w:rsidP="00F11300">
            <w:pPr>
              <w:rPr>
                <w:rFonts w:ascii="Century Gothic" w:hAnsi="Century Gothic" w:cs="Arial"/>
                <w:b/>
                <w:noProof/>
                <w:color w:val="595959" w:themeColor="text1" w:themeTint="A6"/>
              </w:rPr>
            </w:pPr>
            <w:r w:rsidRPr="00163E61">
              <w:rPr>
                <w:rFonts w:ascii="Century Gothic" w:hAnsi="Century Gothic" w:cs="Arial"/>
                <w:b/>
                <w:bCs/>
                <w:noProof/>
                <w:color w:val="595959" w:themeColor="text1" w:themeTint="A6"/>
              </w:rPr>
              <w:t>OUR COMPETITORS</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73321F88" w14:textId="12E5A603" w:rsidR="00F11300" w:rsidRPr="00163E61" w:rsidRDefault="00F11300" w:rsidP="00F11300">
            <w:pPr>
              <w:rPr>
                <w:rFonts w:ascii="Century Gothic" w:hAnsi="Century Gothic" w:cs="Arial"/>
                <w:b/>
                <w:noProof/>
                <w:color w:val="595959" w:themeColor="text1" w:themeTint="A6"/>
              </w:rPr>
            </w:pPr>
            <w:r>
              <w:rPr>
                <w:rFonts w:ascii="Century Gothic" w:hAnsi="Century Gothic" w:cs="Calibri"/>
                <w:color w:val="000000"/>
                <w:kern w:val="24"/>
                <w:highlight w:val="white"/>
              </w:rPr>
              <w:t>Established EV charging network providers and new entrants with similar offerings.</w:t>
            </w:r>
          </w:p>
        </w:tc>
      </w:tr>
      <w:tr w:rsidR="00F11300" w:rsidRPr="00163E61" w14:paraId="5B7B1761"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7CD6DE36" w14:textId="77777777" w:rsidR="00F11300" w:rsidRPr="00163E61" w:rsidRDefault="00F11300" w:rsidP="00F11300">
            <w:pPr>
              <w:rPr>
                <w:rFonts w:ascii="Century Gothic" w:hAnsi="Century Gothic" w:cs="Arial"/>
                <w:b/>
                <w:noProof/>
                <w:color w:val="595959" w:themeColor="text1" w:themeTint="A6"/>
              </w:rPr>
            </w:pPr>
            <w:r w:rsidRPr="00163E61">
              <w:rPr>
                <w:rFonts w:ascii="Century Gothic" w:hAnsi="Century Gothic" w:cs="Arial"/>
                <w:b/>
                <w:bCs/>
                <w:noProof/>
                <w:color w:val="595959" w:themeColor="text1" w:themeTint="A6"/>
              </w:rPr>
              <w:t>OUR COMPETITIVE ADVANTAGE</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A17BB58" w14:textId="0F1E7D7C" w:rsidR="00F11300" w:rsidRPr="00163E61" w:rsidRDefault="00F11300" w:rsidP="00F11300">
            <w:pPr>
              <w:rPr>
                <w:rFonts w:ascii="Century Gothic" w:hAnsi="Century Gothic" w:cs="Arial"/>
                <w:b/>
                <w:noProof/>
                <w:color w:val="595959" w:themeColor="text1" w:themeTint="A6"/>
              </w:rPr>
            </w:pPr>
            <w:r>
              <w:rPr>
                <w:rFonts w:ascii="Century Gothic" w:hAnsi="Century Gothic" w:cs="Calibri"/>
                <w:color w:val="000000"/>
                <w:kern w:val="24"/>
                <w:highlight w:val="white"/>
              </w:rPr>
              <w:t>Our unique blend of cutting-edge technology, customer-centric services, and comprehensive logistics support sets us apart, ensuring a superior charging experience.</w:t>
            </w:r>
          </w:p>
        </w:tc>
      </w:tr>
    </w:tbl>
    <w:p w14:paraId="1A4B7487" w14:textId="2D98E3D8" w:rsidR="00D50C7B" w:rsidRDefault="00D50C7B" w:rsidP="00337286">
      <w:pPr>
        <w:rPr>
          <w:rFonts w:ascii="Century Gothic" w:hAnsi="Century Gothic" w:cs="Arial"/>
          <w:b/>
          <w:noProof/>
          <w:color w:val="595959" w:themeColor="text1" w:themeTint="A6"/>
          <w:sz w:val="32"/>
          <w:szCs w:val="36"/>
        </w:rPr>
      </w:pPr>
    </w:p>
    <w:p w14:paraId="7291A8AA" w14:textId="01BB9E2E" w:rsidR="00D265BC" w:rsidRDefault="00D265BC" w:rsidP="00D265BC">
      <w:pPr>
        <w:rPr>
          <w:rFonts w:ascii="Century Gothic" w:eastAsia="Times New Roman" w:hAnsi="Century Gothic" w:cs="Times New Roman"/>
          <w:noProof/>
          <w:color w:val="5B9BD5" w:themeColor="accent5"/>
          <w:sz w:val="44"/>
          <w:szCs w:val="44"/>
        </w:rPr>
      </w:pPr>
      <w:r>
        <w:rPr>
          <w:rFonts w:ascii="Century Gothic" w:eastAsia="Times New Roman" w:hAnsi="Century Gothic" w:cs="Times New Roman"/>
          <w:noProof/>
          <w:color w:val="5B9BD5" w:themeColor="accent5"/>
          <w:sz w:val="44"/>
          <w:szCs w:val="44"/>
        </w:rPr>
        <w:t>MARKET AND SALES PLAN</w:t>
      </w:r>
    </w:p>
    <w:p w14:paraId="7EA4735B" w14:textId="22ABD1CE" w:rsidR="00D265BC" w:rsidRDefault="00D265BC">
      <w:pPr>
        <w:rPr>
          <w:rFonts w:ascii="Century Gothic" w:hAnsi="Century Gothic" w:cs="Arial"/>
          <w:b/>
          <w:noProof/>
          <w:color w:val="595959" w:themeColor="text1" w:themeTint="A6"/>
          <w:sz w:val="32"/>
          <w:szCs w:val="36"/>
        </w:rPr>
      </w:pPr>
    </w:p>
    <w:tbl>
      <w:tblPr>
        <w:tblW w:w="14480" w:type="dxa"/>
        <w:tblCellMar>
          <w:left w:w="0" w:type="dxa"/>
          <w:right w:w="0" w:type="dxa"/>
        </w:tblCellMar>
        <w:tblLook w:val="0420" w:firstRow="1" w:lastRow="0" w:firstColumn="0" w:lastColumn="0" w:noHBand="0" w:noVBand="1"/>
      </w:tblPr>
      <w:tblGrid>
        <w:gridCol w:w="2840"/>
        <w:gridCol w:w="11640"/>
      </w:tblGrid>
      <w:tr w:rsidR="00F11300" w:rsidRPr="00D265BC" w14:paraId="53B16CA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5EA64A5" w14:textId="77777777" w:rsidR="00F11300" w:rsidRPr="00D265BC" w:rsidRDefault="00F11300" w:rsidP="00F11300">
            <w:pPr>
              <w:rPr>
                <w:rFonts w:ascii="Century Gothic" w:hAnsi="Century Gothic" w:cs="Arial"/>
                <w:b/>
                <w:noProof/>
                <w:color w:val="595959" w:themeColor="text1" w:themeTint="A6"/>
              </w:rPr>
            </w:pPr>
            <w:r w:rsidRPr="00D265BC">
              <w:rPr>
                <w:rFonts w:ascii="Century Gothic" w:hAnsi="Century Gothic" w:cs="Arial"/>
                <w:b/>
                <w:bCs/>
                <w:noProof/>
                <w:color w:val="595959" w:themeColor="text1" w:themeTint="A6"/>
              </w:rPr>
              <w:t>MARKETING CHANNELS</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C23C7B7" w14:textId="13B634C5" w:rsidR="00F11300" w:rsidRPr="00D265BC" w:rsidRDefault="00F11300" w:rsidP="00F11300">
            <w:pPr>
              <w:rPr>
                <w:rFonts w:ascii="Century Gothic" w:hAnsi="Century Gothic" w:cs="Arial"/>
                <w:b/>
                <w:noProof/>
                <w:color w:val="595959" w:themeColor="text1" w:themeTint="A6"/>
              </w:rPr>
            </w:pPr>
            <w:r>
              <w:rPr>
                <w:rFonts w:ascii="Century Gothic" w:hAnsi="Century Gothic" w:cs="Calibri"/>
                <w:color w:val="000000"/>
                <w:kern w:val="24"/>
                <w:highlight w:val="white"/>
              </w:rPr>
              <w:t>Digital marketing (SEO, PPC, social media), partnerships with EV manufacturers, and engagement in green energy and sustainability expos.</w:t>
            </w:r>
          </w:p>
        </w:tc>
      </w:tr>
      <w:tr w:rsidR="00F11300" w:rsidRPr="00D265BC" w14:paraId="03FDEF0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58A327B3" w14:textId="77777777" w:rsidR="00F11300" w:rsidRPr="00D265BC" w:rsidRDefault="00F11300" w:rsidP="00F11300">
            <w:pPr>
              <w:rPr>
                <w:rFonts w:ascii="Century Gothic" w:hAnsi="Century Gothic" w:cs="Arial"/>
                <w:b/>
                <w:noProof/>
                <w:color w:val="595959" w:themeColor="text1" w:themeTint="A6"/>
              </w:rPr>
            </w:pPr>
            <w:r w:rsidRPr="00D265BC">
              <w:rPr>
                <w:rFonts w:ascii="Century Gothic" w:hAnsi="Century Gothic" w:cs="Arial"/>
                <w:b/>
                <w:bCs/>
                <w:noProof/>
                <w:color w:val="595959" w:themeColor="text1" w:themeTint="A6"/>
              </w:rPr>
              <w:t>MARKETING MATERIALS</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636EBBA" w14:textId="5013328C" w:rsidR="00F11300" w:rsidRPr="00D265BC" w:rsidRDefault="00F11300" w:rsidP="00F11300">
            <w:pPr>
              <w:rPr>
                <w:rFonts w:ascii="Century Gothic" w:hAnsi="Century Gothic" w:cs="Arial"/>
                <w:b/>
                <w:noProof/>
                <w:color w:val="595959" w:themeColor="text1" w:themeTint="A6"/>
              </w:rPr>
            </w:pPr>
            <w:r>
              <w:rPr>
                <w:rFonts w:ascii="Century Gothic" w:hAnsi="Century Gothic" w:cs="Calibri"/>
                <w:color w:val="000000"/>
                <w:kern w:val="24"/>
                <w:highlight w:val="white"/>
              </w:rPr>
              <w:t>Informative brochures, compelling website content, engaging social media campaigns, and informative case studies.</w:t>
            </w:r>
          </w:p>
        </w:tc>
      </w:tr>
      <w:tr w:rsidR="00F11300" w:rsidRPr="00D265BC" w14:paraId="5B33CDB9"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3FC88D34" w14:textId="77777777" w:rsidR="00F11300" w:rsidRPr="00D265BC" w:rsidRDefault="00F11300" w:rsidP="00F11300">
            <w:pPr>
              <w:rPr>
                <w:rFonts w:ascii="Century Gothic" w:hAnsi="Century Gothic" w:cs="Arial"/>
                <w:b/>
                <w:noProof/>
                <w:color w:val="595959" w:themeColor="text1" w:themeTint="A6"/>
              </w:rPr>
            </w:pPr>
            <w:r w:rsidRPr="00D265BC">
              <w:rPr>
                <w:rFonts w:ascii="Century Gothic" w:hAnsi="Century Gothic" w:cs="Arial"/>
                <w:b/>
                <w:bCs/>
                <w:noProof/>
                <w:color w:val="595959" w:themeColor="text1" w:themeTint="A6"/>
              </w:rPr>
              <w:t>PRICING STRATEGY</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BDDE8AC" w14:textId="0B86FB8E" w:rsidR="00F11300" w:rsidRPr="00D265BC" w:rsidRDefault="00F11300" w:rsidP="00F11300">
            <w:pPr>
              <w:rPr>
                <w:rFonts w:ascii="Century Gothic" w:hAnsi="Century Gothic" w:cs="Arial"/>
                <w:b/>
                <w:noProof/>
                <w:color w:val="595959" w:themeColor="text1" w:themeTint="A6"/>
              </w:rPr>
            </w:pPr>
            <w:r>
              <w:rPr>
                <w:rFonts w:ascii="Century Gothic" w:hAnsi="Century Gothic" w:cs="Calibri"/>
                <w:color w:val="000000"/>
                <w:kern w:val="24"/>
                <w:highlight w:val="white"/>
              </w:rPr>
              <w:t>Competitive pricing models with various subscription options for different user needs, including pay-per-use and monthly subscriptions.</w:t>
            </w:r>
          </w:p>
        </w:tc>
      </w:tr>
      <w:tr w:rsidR="00F11300" w:rsidRPr="00D265BC" w14:paraId="79476563"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6D6817BB" w14:textId="77777777" w:rsidR="00F11300" w:rsidRPr="00D265BC" w:rsidRDefault="00F11300" w:rsidP="00F11300">
            <w:pPr>
              <w:rPr>
                <w:rFonts w:ascii="Century Gothic" w:hAnsi="Century Gothic" w:cs="Arial"/>
                <w:b/>
                <w:noProof/>
                <w:color w:val="595959" w:themeColor="text1" w:themeTint="A6"/>
              </w:rPr>
            </w:pPr>
            <w:r w:rsidRPr="00D265BC">
              <w:rPr>
                <w:rFonts w:ascii="Century Gothic" w:hAnsi="Century Gothic" w:cs="Arial"/>
                <w:b/>
                <w:bCs/>
                <w:noProof/>
                <w:color w:val="595959" w:themeColor="text1" w:themeTint="A6"/>
              </w:rPr>
              <w:t>DISTRIBUTION CHANNELS</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D6365DB" w14:textId="546D3021" w:rsidR="00F11300" w:rsidRPr="00D265BC" w:rsidRDefault="00F11300" w:rsidP="00F11300">
            <w:pPr>
              <w:rPr>
                <w:rFonts w:ascii="Century Gothic" w:hAnsi="Century Gothic" w:cs="Arial"/>
                <w:b/>
                <w:noProof/>
                <w:color w:val="595959" w:themeColor="text1" w:themeTint="A6"/>
              </w:rPr>
            </w:pPr>
            <w:r>
              <w:rPr>
                <w:rFonts w:ascii="Century Gothic" w:hAnsi="Century Gothic" w:cs="Calibri"/>
                <w:color w:val="000000"/>
                <w:kern w:val="24"/>
                <w:highlight w:val="white"/>
              </w:rPr>
              <w:t>Direct sales to businesses and online sales for individual consumers, alongside strategic placement of our charging stations in high-demand locations.</w:t>
            </w:r>
          </w:p>
        </w:tc>
      </w:tr>
    </w:tbl>
    <w:p w14:paraId="5D69A4BE" w14:textId="6814BD06" w:rsidR="00D50C7B" w:rsidRDefault="00D50C7B">
      <w:pPr>
        <w:rPr>
          <w:rFonts w:ascii="Century Gothic" w:hAnsi="Century Gothic" w:cs="Arial"/>
          <w:b/>
          <w:noProof/>
          <w:color w:val="595959" w:themeColor="text1" w:themeTint="A6"/>
          <w:sz w:val="32"/>
          <w:szCs w:val="36"/>
        </w:rPr>
      </w:pPr>
    </w:p>
    <w:p w14:paraId="7E88F0A2" w14:textId="3DAEC33D" w:rsidR="00D265BC" w:rsidRDefault="00D265BC" w:rsidP="00D265BC">
      <w:pPr>
        <w:rPr>
          <w:rFonts w:ascii="Century Gothic" w:eastAsia="Times New Roman" w:hAnsi="Century Gothic" w:cs="Times New Roman"/>
          <w:noProof/>
          <w:color w:val="595959" w:themeColor="text1" w:themeTint="A6"/>
          <w:sz w:val="44"/>
          <w:szCs w:val="44"/>
        </w:rPr>
      </w:pPr>
      <w:r>
        <w:rPr>
          <w:rFonts w:ascii="Century Gothic" w:eastAsia="Times New Roman" w:hAnsi="Century Gothic" w:cs="Times New Roman"/>
          <w:noProof/>
          <w:color w:val="595959" w:themeColor="text1" w:themeTint="A6"/>
          <w:sz w:val="44"/>
          <w:szCs w:val="44"/>
        </w:rPr>
        <w:t>KEY OBJECTIVES AND SUCCESS MEASURES</w:t>
      </w:r>
    </w:p>
    <w:p w14:paraId="291098C5" w14:textId="77777777" w:rsidR="00355061" w:rsidRDefault="00355061" w:rsidP="00D265BC">
      <w:pPr>
        <w:rPr>
          <w:rFonts w:ascii="Century Gothic" w:eastAsia="Times New Roman" w:hAnsi="Century Gothic" w:cs="Times New Roman"/>
          <w:noProof/>
          <w:color w:val="595959" w:themeColor="text1" w:themeTint="A6"/>
          <w:sz w:val="44"/>
          <w:szCs w:val="44"/>
        </w:rPr>
      </w:pPr>
    </w:p>
    <w:tbl>
      <w:tblPr>
        <w:tblW w:w="14570" w:type="dxa"/>
        <w:tblCellMar>
          <w:left w:w="0" w:type="dxa"/>
          <w:right w:w="0" w:type="dxa"/>
        </w:tblCellMar>
        <w:tblLook w:val="0420" w:firstRow="1" w:lastRow="0" w:firstColumn="0" w:lastColumn="0" w:noHBand="0" w:noVBand="1"/>
      </w:tblPr>
      <w:tblGrid>
        <w:gridCol w:w="2840"/>
        <w:gridCol w:w="11730"/>
      </w:tblGrid>
      <w:tr w:rsidR="00355061" w:rsidRPr="00355061" w14:paraId="1B41EBF8" w14:textId="77777777" w:rsidTr="00355061">
        <w:trPr>
          <w:trHeight w:val="970"/>
        </w:trPr>
        <w:tc>
          <w:tcPr>
            <w:tcW w:w="14570" w:type="dxa"/>
            <w:gridSpan w:val="2"/>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06B650AF" w14:textId="77777777" w:rsidR="00355061" w:rsidRPr="00355061" w:rsidRDefault="00355061" w:rsidP="00355061">
            <w:pPr>
              <w:rPr>
                <w:rFonts w:ascii="Century Gothic" w:eastAsia="Times New Roman" w:hAnsi="Century Gothic" w:cs="Times New Roman"/>
                <w:noProof/>
                <w:color w:val="595959" w:themeColor="text1" w:themeTint="A6"/>
              </w:rPr>
            </w:pPr>
            <w:r w:rsidRPr="00355061">
              <w:rPr>
                <w:rFonts w:ascii="Century Gothic" w:eastAsia="Times New Roman" w:hAnsi="Century Gothic" w:cs="Times New Roman"/>
                <w:b/>
                <w:bCs/>
                <w:noProof/>
                <w:color w:val="595959" w:themeColor="text1" w:themeTint="A6"/>
              </w:rPr>
              <w:t>OBJECTIVES WE PLAN TO ACHIEVE IN A GIVEN TIME FRAME AND HOW WE’LL MEASURE THEM</w:t>
            </w:r>
          </w:p>
        </w:tc>
      </w:tr>
      <w:tr w:rsidR="00F11300" w:rsidRPr="00355061" w14:paraId="29E8E6A0"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B064AE1" w14:textId="77777777" w:rsidR="00F11300" w:rsidRPr="00355061" w:rsidRDefault="00F11300" w:rsidP="00F11300">
            <w:pPr>
              <w:rPr>
                <w:rFonts w:ascii="Century Gothic" w:eastAsia="Times New Roman" w:hAnsi="Century Gothic" w:cs="Times New Roman"/>
                <w:noProof/>
                <w:color w:val="595959" w:themeColor="text1" w:themeTint="A6"/>
              </w:rPr>
            </w:pPr>
            <w:r w:rsidRPr="00355061">
              <w:rPr>
                <w:rFonts w:ascii="Century Gothic" w:eastAsia="Times New Roman" w:hAnsi="Century Gothic" w:cs="Times New Roman"/>
                <w:b/>
                <w:bCs/>
                <w:noProof/>
                <w:color w:val="595959" w:themeColor="text1" w:themeTint="A6"/>
              </w:rPr>
              <w:t>1</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B738602" w14:textId="3D2E8D6F" w:rsidR="00F11300" w:rsidRPr="006F6058" w:rsidRDefault="00F11300" w:rsidP="00F11300">
            <w:pPr>
              <w:rPr>
                <w:rFonts w:ascii="Century Gothic" w:eastAsia="Times New Roman" w:hAnsi="Century Gothic" w:cs="Times New Roman"/>
                <w:noProof/>
                <w:color w:val="595959" w:themeColor="text1" w:themeTint="A6"/>
              </w:rPr>
            </w:pPr>
            <w:r w:rsidRPr="006F6058">
              <w:rPr>
                <w:rFonts w:ascii="Century Gothic" w:hAnsi="Century Gothic" w:cs="Calibri"/>
                <w:color w:val="000000"/>
                <w:kern w:val="24"/>
              </w:rPr>
              <w:t>Increase the number of charging stations by 30% within the year. METRIC: Track the number of new installations monthly.</w:t>
            </w:r>
          </w:p>
        </w:tc>
      </w:tr>
      <w:tr w:rsidR="00F11300" w:rsidRPr="00355061" w14:paraId="28252B4D"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66E4512E" w14:textId="77777777" w:rsidR="00F11300" w:rsidRPr="00355061" w:rsidRDefault="00F11300" w:rsidP="00F11300">
            <w:pPr>
              <w:rPr>
                <w:rFonts w:ascii="Century Gothic" w:eastAsia="Times New Roman" w:hAnsi="Century Gothic" w:cs="Times New Roman"/>
                <w:noProof/>
                <w:color w:val="595959" w:themeColor="text1" w:themeTint="A6"/>
              </w:rPr>
            </w:pPr>
            <w:r w:rsidRPr="00355061">
              <w:rPr>
                <w:rFonts w:ascii="Century Gothic" w:eastAsia="Times New Roman" w:hAnsi="Century Gothic" w:cs="Times New Roman"/>
                <w:b/>
                <w:bCs/>
                <w:noProof/>
                <w:color w:val="595959" w:themeColor="text1" w:themeTint="A6"/>
              </w:rPr>
              <w:t>2</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600B2F5F" w14:textId="3DF4AAF9" w:rsidR="00F11300" w:rsidRPr="006F6058" w:rsidRDefault="00F11300" w:rsidP="00F11300">
            <w:pPr>
              <w:rPr>
                <w:rFonts w:ascii="Century Gothic" w:eastAsia="Times New Roman" w:hAnsi="Century Gothic" w:cs="Times New Roman"/>
                <w:noProof/>
                <w:color w:val="595959" w:themeColor="text1" w:themeTint="A6"/>
              </w:rPr>
            </w:pPr>
            <w:r w:rsidRPr="006F6058">
              <w:rPr>
                <w:rFonts w:ascii="Century Gothic" w:hAnsi="Century Gothic" w:cs="Calibri"/>
                <w:color w:val="000000"/>
                <w:kern w:val="24"/>
              </w:rPr>
              <w:t>Grow our customer base by 25% by year-end. METRIC: Measure subscriptions and usage rates.</w:t>
            </w:r>
          </w:p>
        </w:tc>
      </w:tr>
      <w:tr w:rsidR="00F11300" w:rsidRPr="00355061" w14:paraId="4A237FA1"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4FAF001" w14:textId="77777777" w:rsidR="00F11300" w:rsidRPr="00355061" w:rsidRDefault="00F11300" w:rsidP="00F11300">
            <w:pPr>
              <w:rPr>
                <w:rFonts w:ascii="Century Gothic" w:eastAsia="Times New Roman" w:hAnsi="Century Gothic" w:cs="Times New Roman"/>
                <w:noProof/>
                <w:color w:val="595959" w:themeColor="text1" w:themeTint="A6"/>
              </w:rPr>
            </w:pPr>
            <w:r w:rsidRPr="00355061">
              <w:rPr>
                <w:rFonts w:ascii="Century Gothic" w:eastAsia="Times New Roman" w:hAnsi="Century Gothic" w:cs="Times New Roman"/>
                <w:b/>
                <w:bCs/>
                <w:noProof/>
                <w:color w:val="595959" w:themeColor="text1" w:themeTint="A6"/>
              </w:rPr>
              <w:t>3</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9D637B3" w14:textId="6E4FEF84" w:rsidR="00F11300" w:rsidRPr="006F6058" w:rsidRDefault="00F11300" w:rsidP="00F11300">
            <w:pPr>
              <w:rPr>
                <w:rFonts w:ascii="Century Gothic" w:eastAsia="Times New Roman" w:hAnsi="Century Gothic" w:cs="Times New Roman"/>
                <w:noProof/>
                <w:color w:val="595959" w:themeColor="text1" w:themeTint="A6"/>
              </w:rPr>
            </w:pPr>
            <w:r w:rsidRPr="006F6058">
              <w:rPr>
                <w:rFonts w:ascii="Century Gothic" w:hAnsi="Century Gothic" w:cs="Calibri"/>
                <w:color w:val="000000"/>
                <w:kern w:val="24"/>
              </w:rPr>
              <w:t>Achieve a customer satisfaction rate of over 90%. METRIC: Use customer surveys and feedback for continuous improvement.</w:t>
            </w:r>
          </w:p>
        </w:tc>
      </w:tr>
    </w:tbl>
    <w:p w14:paraId="27ABF554" w14:textId="77777777" w:rsidR="00355061" w:rsidRPr="00D50C7B" w:rsidRDefault="00355061" w:rsidP="00D265BC">
      <w:pPr>
        <w:rPr>
          <w:rFonts w:ascii="Century Gothic" w:eastAsia="Times New Roman" w:hAnsi="Century Gothic" w:cs="Times New Roman"/>
          <w:noProof/>
          <w:color w:val="595959" w:themeColor="text1" w:themeTint="A6"/>
          <w:sz w:val="44"/>
          <w:szCs w:val="44"/>
        </w:rPr>
      </w:pPr>
    </w:p>
    <w:p w14:paraId="5D4B5215" w14:textId="1B48338E" w:rsidR="00D50C7B" w:rsidRDefault="00D50C7B" w:rsidP="00337286">
      <w:pPr>
        <w:rPr>
          <w:rFonts w:ascii="Century Gothic" w:hAnsi="Century Gothic" w:cs="Arial"/>
          <w:b/>
          <w:noProof/>
          <w:color w:val="595959" w:themeColor="text1" w:themeTint="A6"/>
          <w:sz w:val="32"/>
          <w:szCs w:val="36"/>
        </w:rPr>
      </w:pPr>
    </w:p>
    <w:p w14:paraId="5DCDFC8B" w14:textId="77777777" w:rsidR="00355061" w:rsidRDefault="00355061" w:rsidP="00337286">
      <w:pPr>
        <w:rPr>
          <w:rFonts w:ascii="Century Gothic" w:hAnsi="Century Gothic" w:cs="Arial"/>
          <w:b/>
          <w:noProof/>
          <w:color w:val="595959" w:themeColor="text1" w:themeTint="A6"/>
          <w:sz w:val="32"/>
          <w:szCs w:val="36"/>
        </w:rPr>
      </w:pPr>
    </w:p>
    <w:p w14:paraId="34A5DEC4" w14:textId="77777777" w:rsidR="00355061" w:rsidRDefault="00355061" w:rsidP="00337286">
      <w:pPr>
        <w:rPr>
          <w:rFonts w:ascii="Century Gothic" w:hAnsi="Century Gothic" w:cs="Arial"/>
          <w:b/>
          <w:noProof/>
          <w:color w:val="595959" w:themeColor="text1" w:themeTint="A6"/>
          <w:sz w:val="32"/>
          <w:szCs w:val="36"/>
        </w:rPr>
      </w:pPr>
    </w:p>
    <w:p w14:paraId="1465E6EA" w14:textId="0AD77348" w:rsidR="00355061" w:rsidRPr="00355061" w:rsidRDefault="00355061" w:rsidP="00355061">
      <w:pPr>
        <w:rPr>
          <w:rFonts w:ascii="Century Gothic" w:hAnsi="Century Gothic" w:cs="Arial"/>
          <w:bCs/>
          <w:noProof/>
          <w:color w:val="595959" w:themeColor="text1" w:themeTint="A6"/>
          <w:sz w:val="44"/>
          <w:szCs w:val="44"/>
        </w:rPr>
      </w:pPr>
      <w:r w:rsidRPr="00355061">
        <w:rPr>
          <w:rFonts w:ascii="Century Gothic" w:hAnsi="Century Gothic" w:cs="Arial"/>
          <w:bCs/>
          <w:noProof/>
          <w:color w:val="595959" w:themeColor="text1" w:themeTint="A6"/>
          <w:sz w:val="44"/>
          <w:szCs w:val="44"/>
        </w:rPr>
        <w:t>TIMELINE OF MILESTONES FOR YEAR 20XX</w:t>
      </w:r>
    </w:p>
    <w:p w14:paraId="71B91B9D" w14:textId="1C80A580" w:rsidR="00D50C7B" w:rsidRDefault="00D50C7B">
      <w:pPr>
        <w:rPr>
          <w:rFonts w:ascii="Century Gothic" w:hAnsi="Century Gothic" w:cs="Arial"/>
          <w:b/>
          <w:noProof/>
          <w:color w:val="595959" w:themeColor="text1" w:themeTint="A6"/>
          <w:sz w:val="32"/>
          <w:szCs w:val="36"/>
        </w:rPr>
      </w:pPr>
    </w:p>
    <w:p w14:paraId="6732812E" w14:textId="77777777" w:rsidR="00B40952" w:rsidRDefault="00B40952" w:rsidP="00337286">
      <w:pPr>
        <w:rPr>
          <w:rFonts w:ascii="Century Gothic" w:hAnsi="Century Gothic" w:cs="Arial"/>
          <w:b/>
          <w:noProof/>
          <w:color w:val="595959" w:themeColor="text1" w:themeTint="A6"/>
          <w:sz w:val="32"/>
          <w:szCs w:val="36"/>
        </w:rPr>
      </w:pPr>
    </w:p>
    <w:p w14:paraId="6B0FD5EE" w14:textId="002EB110" w:rsidR="006F6DA2" w:rsidRDefault="006F6DA2" w:rsidP="00337286">
      <w:pPr>
        <w:rPr>
          <w:rFonts w:ascii="Century Gothic" w:hAnsi="Century Gothic" w:cs="Arial"/>
          <w:b/>
          <w:noProof/>
          <w:color w:val="808080" w:themeColor="background1" w:themeShade="80"/>
          <w:sz w:val="32"/>
          <w:szCs w:val="36"/>
        </w:rPr>
      </w:pPr>
      <w:r w:rsidRPr="00337286">
        <w:rPr>
          <w:rFonts w:ascii="Century Gothic" w:hAnsi="Century Gothic" w:cs="Arial"/>
          <w:b/>
          <w:noProof/>
          <w:color w:val="595959" w:themeColor="text1" w:themeTint="A6"/>
          <w:sz w:val="32"/>
          <w:szCs w:val="36"/>
        </w:rPr>
        <w:t xml:space="preserve">                          </w:t>
      </w:r>
      <w:r w:rsidR="00C55EFE">
        <w:rPr>
          <w:rFonts w:ascii="Century Gothic" w:hAnsi="Century Gothic" w:cs="Arial"/>
          <w:b/>
          <w:noProof/>
          <w:color w:val="808080" w:themeColor="background1" w:themeShade="80"/>
          <w:sz w:val="32"/>
          <w:szCs w:val="36"/>
        </w:rPr>
        <w:tab/>
      </w:r>
      <w:r w:rsidR="00E175FA">
        <w:rPr>
          <w:rFonts w:ascii="Century Gothic" w:hAnsi="Century Gothic" w:cs="Arial"/>
          <w:b/>
          <w:noProof/>
          <w:color w:val="808080" w:themeColor="background1" w:themeShade="80"/>
          <w:sz w:val="32"/>
          <w:szCs w:val="36"/>
        </w:rPr>
        <w:t xml:space="preserve">       </w:t>
      </w:r>
      <w:r w:rsidR="00F8671C">
        <w:rPr>
          <w:rFonts w:ascii="Century Gothic" w:hAnsi="Century Gothic" w:cs="Arial"/>
          <w:b/>
          <w:noProof/>
          <w:color w:val="808080" w:themeColor="background1" w:themeShade="80"/>
          <w:sz w:val="32"/>
          <w:szCs w:val="36"/>
        </w:rPr>
        <w:t xml:space="preserve">    </w:t>
      </w:r>
      <w:r w:rsidR="00FF0C6F">
        <w:rPr>
          <w:rFonts w:ascii="Century Gothic" w:hAnsi="Century Gothic" w:cs="Arial"/>
          <w:b/>
          <w:noProof/>
          <w:color w:val="808080" w:themeColor="background1" w:themeShade="80"/>
          <w:sz w:val="32"/>
          <w:szCs w:val="36"/>
        </w:rPr>
        <w:t xml:space="preserve">               </w:t>
      </w:r>
    </w:p>
    <w:p w14:paraId="598EFB1A" w14:textId="77777777" w:rsidR="001534AE" w:rsidRDefault="001534AE" w:rsidP="00D97508">
      <w:pPr>
        <w:rPr>
          <w:rFonts w:ascii="Century Gothic" w:hAnsi="Century Gothic"/>
          <w:b/>
          <w:bCs/>
          <w:sz w:val="22"/>
          <w:szCs w:val="22"/>
        </w:rPr>
      </w:pPr>
    </w:p>
    <w:tbl>
      <w:tblPr>
        <w:tblW w:w="11383" w:type="dxa"/>
        <w:tblInd w:w="5" w:type="dxa"/>
        <w:tblLook w:val="04A0" w:firstRow="1" w:lastRow="0" w:firstColumn="1" w:lastColumn="0" w:noHBand="0" w:noVBand="1"/>
      </w:tblPr>
      <w:tblGrid>
        <w:gridCol w:w="1885"/>
        <w:gridCol w:w="8610"/>
        <w:gridCol w:w="222"/>
        <w:gridCol w:w="222"/>
        <w:gridCol w:w="222"/>
        <w:gridCol w:w="222"/>
      </w:tblGrid>
      <w:tr w:rsidR="001534AE" w:rsidRPr="001534AE" w14:paraId="3456804E" w14:textId="77777777" w:rsidTr="00B40952">
        <w:trPr>
          <w:trHeight w:val="154"/>
        </w:trPr>
        <w:tc>
          <w:tcPr>
            <w:tcW w:w="1885" w:type="dxa"/>
            <w:tcBorders>
              <w:top w:val="nil"/>
              <w:left w:val="nil"/>
              <w:bottom w:val="nil"/>
              <w:right w:val="nil"/>
            </w:tcBorders>
            <w:shd w:val="clear" w:color="auto" w:fill="auto"/>
            <w:noWrap/>
            <w:vAlign w:val="center"/>
            <w:hideMark/>
          </w:tcPr>
          <w:p w14:paraId="119EF16B"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19A060A7"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25DEC302" w14:textId="77777777" w:rsidTr="00B40952">
        <w:trPr>
          <w:trHeight w:val="154"/>
        </w:trPr>
        <w:tc>
          <w:tcPr>
            <w:tcW w:w="1885" w:type="dxa"/>
            <w:tcBorders>
              <w:top w:val="nil"/>
              <w:left w:val="nil"/>
              <w:bottom w:val="nil"/>
              <w:right w:val="nil"/>
            </w:tcBorders>
            <w:shd w:val="clear" w:color="auto" w:fill="auto"/>
            <w:noWrap/>
            <w:vAlign w:val="bottom"/>
            <w:hideMark/>
          </w:tcPr>
          <w:p w14:paraId="78E18ADF"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7F997994"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F3219B9" w14:textId="77777777" w:rsidTr="00B40952">
        <w:trPr>
          <w:trHeight w:val="154"/>
        </w:trPr>
        <w:tc>
          <w:tcPr>
            <w:tcW w:w="1885" w:type="dxa"/>
            <w:tcBorders>
              <w:top w:val="nil"/>
              <w:left w:val="nil"/>
              <w:bottom w:val="nil"/>
              <w:right w:val="nil"/>
            </w:tcBorders>
            <w:shd w:val="clear" w:color="auto" w:fill="auto"/>
            <w:noWrap/>
            <w:vAlign w:val="bottom"/>
            <w:hideMark/>
          </w:tcPr>
          <w:p w14:paraId="7050A503"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60D76411"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1534AE" w:rsidRDefault="001534AE" w:rsidP="001534AE">
            <w:pPr>
              <w:rPr>
                <w:rFonts w:ascii="Times New Roman" w:eastAsia="Times New Roman" w:hAnsi="Times New Roman" w:cs="Times New Roman"/>
                <w:sz w:val="20"/>
                <w:szCs w:val="20"/>
              </w:rPr>
            </w:pPr>
          </w:p>
        </w:tc>
      </w:tr>
    </w:tbl>
    <w:p w14:paraId="551A1FB4" w14:textId="342232A7" w:rsidR="00D97508" w:rsidRDefault="00355061" w:rsidP="00D97508">
      <w:pPr>
        <w:rPr>
          <w:b/>
          <w:bCs/>
        </w:rPr>
      </w:pPr>
      <w:r>
        <w:rPr>
          <w:noProof/>
        </w:rPr>
        <mc:AlternateContent>
          <mc:Choice Requires="wpg">
            <w:drawing>
              <wp:anchor distT="0" distB="0" distL="114300" distR="114300" simplePos="0" relativeHeight="250776064" behindDoc="0" locked="0" layoutInCell="1" allowOverlap="1" wp14:anchorId="1D410755" wp14:editId="26F6022F">
                <wp:simplePos x="0" y="0"/>
                <wp:positionH relativeFrom="column">
                  <wp:posOffset>5037455</wp:posOffset>
                </wp:positionH>
                <wp:positionV relativeFrom="paragraph">
                  <wp:posOffset>47122</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80"/>
                          </a:xfrm>
                          <a:prstGeom prst="rect">
                            <a:avLst/>
                          </a:prstGeom>
                          <a:noFill/>
                          <a:ln w="6350">
                            <a:noFill/>
                          </a:ln>
                        </wps:spPr>
                        <wps:txbx>
                          <w:txbxContent>
                            <w:p w14:paraId="67EFC9AE" w14:textId="3A965C14" w:rsidR="006F6DA2" w:rsidRPr="004947DB" w:rsidRDefault="00967F53" w:rsidP="00D97508">
                              <w:pPr>
                                <w:rPr>
                                  <w:rFonts w:ascii="Century Gothic" w:hAnsi="Century Gothic"/>
                                  <w:sz w:val="20"/>
                                  <w:szCs w:val="20"/>
                                </w:rPr>
                              </w:pPr>
                              <w:r w:rsidRPr="00967F53">
                                <w:rPr>
                                  <w:rFonts w:ascii="Century Gothic" w:hAnsi="Century Gothic"/>
                                  <w:sz w:val="20"/>
                                  <w:szCs w:val="20"/>
                                </w:rPr>
                                <w:t>Q4 – Expand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D410755" id="Group 10" o:spid="_x0000_s1026" style="position:absolute;margin-left:396.65pt;margin-top:3.7pt;width:85.1pt;height:47pt;z-index:25077606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">
                <v:shapetype id="_x0000_t202" coordsize="21600,21600" o:spt="202" path="m,l,21600r21600,l21600,xe">
                  <v:stroke joinstyle="miter"/>
                  <v:path gradientshapeok="t" o:connecttype="rect"/>
                </v:shapetype>
                <v:shape id="Text Box 11" o:spid="_x0000_s1027"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7EFC9AE" w14:textId="3A965C14" w:rsidR="006F6DA2" w:rsidRPr="004947DB" w:rsidRDefault="00967F53" w:rsidP="00D97508">
                        <w:pPr>
                          <w:rPr>
                            <w:rFonts w:ascii="Century Gothic" w:hAnsi="Century Gothic"/>
                            <w:sz w:val="20"/>
                            <w:szCs w:val="20"/>
                          </w:rPr>
                        </w:pPr>
                        <w:r w:rsidRPr="00967F53">
                          <w:rPr>
                            <w:rFonts w:ascii="Century Gothic" w:hAnsi="Century Gothic"/>
                            <w:sz w:val="20"/>
                            <w:szCs w:val="20"/>
                          </w:rPr>
                          <w:t>Q4 – Expand partnerships.</w:t>
                        </w:r>
                      </w:p>
                    </w:txbxContent>
                  </v:textbox>
                </v:shape>
                <v:line id="Straight Connector 12" o:spid="_x0000_s102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102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0762752" behindDoc="0" locked="0" layoutInCell="1" allowOverlap="1" wp14:anchorId="6CF26693" wp14:editId="32C4BBCF">
                <wp:simplePos x="0" y="0"/>
                <wp:positionH relativeFrom="column">
                  <wp:posOffset>8002905</wp:posOffset>
                </wp:positionH>
                <wp:positionV relativeFrom="paragraph">
                  <wp:posOffset>34129</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3" cy="1883970"/>
                        </a:xfrm>
                      </wpg:grpSpPr>
                      <wps:wsp>
                        <wps:cNvPr id="15" name="Text Box 15"/>
                        <wps:cNvSpPr txBox="1"/>
                        <wps:spPr>
                          <a:xfrm>
                            <a:off x="288265" y="70552"/>
                            <a:ext cx="1036404" cy="1789380"/>
                          </a:xfrm>
                          <a:prstGeom prst="rect">
                            <a:avLst/>
                          </a:prstGeom>
                          <a:noFill/>
                          <a:ln w="6350">
                            <a:noFill/>
                          </a:ln>
                        </wps:spPr>
                        <wps:txbx>
                          <w:txbxContent>
                            <w:p w14:paraId="71A84136" w14:textId="56859253" w:rsidR="006F6DA2" w:rsidRPr="004947DB" w:rsidRDefault="00967F53" w:rsidP="00D97508">
                              <w:pPr>
                                <w:rPr>
                                  <w:rFonts w:ascii="Century Gothic" w:hAnsi="Century Gothic"/>
                                  <w:sz w:val="20"/>
                                  <w:szCs w:val="20"/>
                                </w:rPr>
                              </w:pPr>
                              <w:r w:rsidRPr="00967F53">
                                <w:rPr>
                                  <w:rFonts w:ascii="Century Gothic" w:hAnsi="Century Gothic"/>
                                  <w:sz w:val="20"/>
                                  <w:szCs w:val="20"/>
                                </w:rPr>
                                <w:t>Year End – Review customer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CF26693" id="Group 14" o:spid="_x0000_s1030" style="position:absolute;margin-left:630.15pt;margin-top:2.7pt;width:85.1pt;height:47pt;z-index:2507627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">
                <v:shape id="Text Box 15" o:spid="_x0000_s1031"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1A84136" w14:textId="56859253" w:rsidR="006F6DA2" w:rsidRPr="004947DB" w:rsidRDefault="00967F53" w:rsidP="00D97508">
                        <w:pPr>
                          <w:rPr>
                            <w:rFonts w:ascii="Century Gothic" w:hAnsi="Century Gothic"/>
                            <w:sz w:val="20"/>
                            <w:szCs w:val="20"/>
                          </w:rPr>
                        </w:pPr>
                        <w:r w:rsidRPr="00967F53">
                          <w:rPr>
                            <w:rFonts w:ascii="Century Gothic" w:hAnsi="Century Gothic"/>
                            <w:sz w:val="20"/>
                            <w:szCs w:val="20"/>
                          </w:rPr>
                          <w:t>Year End – Review customer feedback</w:t>
                        </w:r>
                      </w:p>
                    </w:txbxContent>
                  </v:textbox>
                </v:shape>
                <v:line id="Straight Connector 16" o:spid="_x0000_s103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103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r w:rsidR="009B6A69">
        <w:rPr>
          <w:noProof/>
        </w:rPr>
        <mc:AlternateContent>
          <mc:Choice Requires="wpg">
            <w:drawing>
              <wp:anchor distT="0" distB="0" distL="114300" distR="114300" simplePos="0" relativeHeight="250790400" behindDoc="0" locked="0" layoutInCell="1" allowOverlap="1" wp14:anchorId="306FD62A" wp14:editId="4D77DEC0">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683433AF" w14:textId="5841D1AB" w:rsidR="006F6DA2" w:rsidRPr="004947DB" w:rsidRDefault="00210E6D" w:rsidP="00D97508">
                              <w:pPr>
                                <w:rPr>
                                  <w:rFonts w:ascii="Century Gothic" w:hAnsi="Century Gothic"/>
                                  <w:sz w:val="20"/>
                                  <w:szCs w:val="20"/>
                                </w:rPr>
                              </w:pPr>
                              <w:r w:rsidRPr="00210E6D">
                                <w:rPr>
                                  <w:rFonts w:ascii="Century Gothic" w:hAnsi="Century Gothic"/>
                                  <w:sz w:val="20"/>
                                  <w:szCs w:val="20"/>
                                </w:rPr>
                                <w:t>Q1 – Launch digital marketing campaign.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06FD62A" id="Group 41" o:spid="_x0000_s1034" style="position:absolute;margin-left:1.35pt;margin-top:6.3pt;width:85.1pt;height:47pt;z-index:250790400;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">
                <v:shape id="Text Box 42" o:spid="_x0000_s1035"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83433AF" w14:textId="5841D1AB" w:rsidR="006F6DA2" w:rsidRPr="004947DB" w:rsidRDefault="00210E6D" w:rsidP="00D97508">
                        <w:pPr>
                          <w:rPr>
                            <w:rFonts w:ascii="Century Gothic" w:hAnsi="Century Gothic"/>
                            <w:sz w:val="20"/>
                            <w:szCs w:val="20"/>
                          </w:rPr>
                        </w:pPr>
                        <w:r w:rsidRPr="00210E6D">
                          <w:rPr>
                            <w:rFonts w:ascii="Century Gothic" w:hAnsi="Century Gothic"/>
                            <w:sz w:val="20"/>
                            <w:szCs w:val="20"/>
                          </w:rPr>
                          <w:t>Q1 – Launch digital marketing campaign.</w:t>
                        </w:r>
                      </w:p>
                    </w:txbxContent>
                  </v:textbox>
                </v:shape>
                <v:line id="Straight Connector 43" o:spid="_x0000_s103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103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009B6A69">
        <w:rPr>
          <w:noProof/>
        </w:rPr>
        <mc:AlternateContent>
          <mc:Choice Requires="wpg">
            <w:drawing>
              <wp:anchor distT="0" distB="0" distL="114300" distR="114300" simplePos="0" relativeHeight="250770944" behindDoc="0" locked="0" layoutInCell="1" allowOverlap="1" wp14:anchorId="0AA94F42" wp14:editId="0BA1C796">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21C5968F" w14:textId="2B95CBCD" w:rsidR="006F6DA2" w:rsidRPr="004947DB" w:rsidRDefault="00210E6D" w:rsidP="00D97508">
                              <w:pPr>
                                <w:rPr>
                                  <w:rFonts w:ascii="Century Gothic" w:hAnsi="Century Gothic"/>
                                  <w:sz w:val="20"/>
                                  <w:szCs w:val="20"/>
                                </w:rPr>
                              </w:pPr>
                              <w:r w:rsidRPr="00210E6D">
                                <w:rPr>
                                  <w:rFonts w:ascii="Century Gothic" w:hAnsi="Century Gothic"/>
                                  <w:sz w:val="20"/>
                                  <w:szCs w:val="20"/>
                                </w:rPr>
                                <w:t>Q2 – Open 20 new charging stations.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AA94F42" id="Group 6" o:spid="_x0000_s1038" style="position:absolute;margin-left:165.6pt;margin-top:5.3pt;width:85.1pt;height:47pt;z-index:25077094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">
                <v:shape id="Text Box 7" o:spid="_x0000_s103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C5968F" w14:textId="2B95CBCD" w:rsidR="006F6DA2" w:rsidRPr="004947DB" w:rsidRDefault="00210E6D" w:rsidP="00D97508">
                        <w:pPr>
                          <w:rPr>
                            <w:rFonts w:ascii="Century Gothic" w:hAnsi="Century Gothic"/>
                            <w:sz w:val="20"/>
                            <w:szCs w:val="20"/>
                          </w:rPr>
                        </w:pPr>
                        <w:r w:rsidRPr="00210E6D">
                          <w:rPr>
                            <w:rFonts w:ascii="Century Gothic" w:hAnsi="Century Gothic"/>
                            <w:sz w:val="20"/>
                            <w:szCs w:val="20"/>
                          </w:rPr>
                          <w:t>Q2 – Open 20 new charging stations.</w:t>
                        </w:r>
                      </w:p>
                    </w:txbxContent>
                  </v:textbox>
                </v:shape>
                <v:line id="Straight Connector 8" o:spid="_x0000_s104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104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p>
    <w:p w14:paraId="663F1A0D" w14:textId="77777777" w:rsidR="00D97508" w:rsidRPr="00DE5979" w:rsidRDefault="00D97508" w:rsidP="00D97508">
      <w:pPr>
        <w:rPr>
          <w:b/>
          <w:bCs/>
        </w:rPr>
      </w:pPr>
    </w:p>
    <w:p w14:paraId="1DD74083" w14:textId="77777777" w:rsidR="003C0A0A" w:rsidRDefault="003C0A0A" w:rsidP="00152249">
      <w:pPr>
        <w:tabs>
          <w:tab w:val="left" w:pos="3718"/>
        </w:tabs>
      </w:pPr>
    </w:p>
    <w:p w14:paraId="65D2A89F" w14:textId="70021D77" w:rsidR="003C0A0A" w:rsidRDefault="00355061" w:rsidP="003A371B">
      <w:pPr>
        <w:tabs>
          <w:tab w:val="left" w:pos="3718"/>
        </w:tabs>
        <w:jc w:val="center"/>
      </w:pPr>
      <w:r>
        <w:rPr>
          <w:noProof/>
        </w:rPr>
        <mc:AlternateContent>
          <mc:Choice Requires="wpg">
            <w:drawing>
              <wp:anchor distT="0" distB="0" distL="114300" distR="114300" simplePos="0" relativeHeight="250785280" behindDoc="0" locked="0" layoutInCell="1" allowOverlap="1" wp14:anchorId="26EB45F5" wp14:editId="432A413A">
                <wp:simplePos x="0" y="0"/>
                <wp:positionH relativeFrom="column">
                  <wp:posOffset>6531610</wp:posOffset>
                </wp:positionH>
                <wp:positionV relativeFrom="paragraph">
                  <wp:posOffset>99571</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05623EDD" w14:textId="008FF7DF" w:rsidR="006F6DA2" w:rsidRPr="004947DB" w:rsidRDefault="00967F53" w:rsidP="00D97508">
                              <w:pPr>
                                <w:rPr>
                                  <w:rFonts w:ascii="Century Gothic" w:hAnsi="Century Gothic"/>
                                  <w:sz w:val="20"/>
                                  <w:szCs w:val="20"/>
                                </w:rPr>
                              </w:pPr>
                              <w:r w:rsidRPr="00967F53">
                                <w:rPr>
                                  <w:rFonts w:ascii="Century Gothic" w:hAnsi="Century Gothic"/>
                                  <w:sz w:val="20"/>
                                  <w:szCs w:val="20"/>
                                </w:rPr>
                                <w:t>Q4 – Achieve 25% increase.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6EB45F5" id="Group 18" o:spid="_x0000_s1042" style="position:absolute;left:0;text-align:left;margin-left:514.3pt;margin-top:7.85pt;width:88pt;height:49.1pt;z-index:25078528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">
                <v:shape id="Text Box 19" o:spid="_x0000_s1043"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623EDD" w14:textId="008FF7DF" w:rsidR="006F6DA2" w:rsidRPr="004947DB" w:rsidRDefault="00967F53" w:rsidP="00D97508">
                        <w:pPr>
                          <w:rPr>
                            <w:rFonts w:ascii="Century Gothic" w:hAnsi="Century Gothic"/>
                            <w:sz w:val="20"/>
                            <w:szCs w:val="20"/>
                          </w:rPr>
                        </w:pPr>
                        <w:r w:rsidRPr="00967F53">
                          <w:rPr>
                            <w:rFonts w:ascii="Century Gothic" w:hAnsi="Century Gothic"/>
                            <w:sz w:val="20"/>
                            <w:szCs w:val="20"/>
                          </w:rPr>
                          <w:t>Q4 – Achieve 25% increase.</w:t>
                        </w:r>
                      </w:p>
                    </w:txbxContent>
                  </v:textbox>
                </v:shape>
                <v:line id="Straight Connector 20" o:spid="_x0000_s104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104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r w:rsidR="00567A01" w:rsidRPr="004947DB">
        <w:rPr>
          <w:rFonts w:ascii="Century Gothic" w:hAnsi="Century Gothic"/>
          <w:b/>
          <w:bCs/>
          <w:noProof/>
          <w:sz w:val="22"/>
          <w:szCs w:val="22"/>
        </w:rPr>
        <mc:AlternateContent>
          <mc:Choice Requires="wps">
            <w:drawing>
              <wp:anchor distT="0" distB="0" distL="114300" distR="114300" simplePos="0" relativeHeight="250765824" behindDoc="0" locked="0" layoutInCell="1" allowOverlap="1" wp14:anchorId="3FCD57FE" wp14:editId="61F01B18">
                <wp:simplePos x="0" y="0"/>
                <wp:positionH relativeFrom="column">
                  <wp:posOffset>28574</wp:posOffset>
                </wp:positionH>
                <wp:positionV relativeFrom="paragraph">
                  <wp:posOffset>80645</wp:posOffset>
                </wp:positionV>
                <wp:extent cx="9382125" cy="26167"/>
                <wp:effectExtent l="0" t="0" r="28575" b="31115"/>
                <wp:wrapNone/>
                <wp:docPr id="3" name="Straight Connector 3"/>
                <wp:cNvGraphicFramePr/>
                <a:graphic xmlns:a="http://schemas.openxmlformats.org/drawingml/2006/main">
                  <a:graphicData uri="http://schemas.microsoft.com/office/word/2010/wordprocessingShape">
                    <wps:wsp>
                      <wps:cNvCnPr/>
                      <wps:spPr>
                        <a:xfrm>
                          <a:off x="0" y="0"/>
                          <a:ext cx="9382125" cy="261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898568" id="Straight Connector 3" o:spid="_x0000_s1026" style="position:absolute;z-index:2507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35pt" to="7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" strokecolor="#4472c4 [3204]" strokeweight=".5pt">
                <v:stroke joinstyle="miter"/>
              </v:line>
            </w:pict>
          </mc:Fallback>
        </mc:AlternateContent>
      </w:r>
      <w:r w:rsidR="003A371B">
        <w:rPr>
          <w:noProof/>
        </w:rPr>
        <mc:AlternateContent>
          <mc:Choice Requires="wpg">
            <w:drawing>
              <wp:anchor distT="0" distB="0" distL="114300" distR="114300" simplePos="0" relativeHeight="250782208" behindDoc="0" locked="0" layoutInCell="1" allowOverlap="1" wp14:anchorId="7347DBEE" wp14:editId="1C315452">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42449F69" w14:textId="785C4C95" w:rsidR="006F6DA2" w:rsidRPr="004947DB" w:rsidRDefault="00967F53" w:rsidP="00D97508">
                              <w:pPr>
                                <w:rPr>
                                  <w:rFonts w:ascii="Century Gothic" w:hAnsi="Century Gothic"/>
                                  <w:sz w:val="20"/>
                                  <w:szCs w:val="20"/>
                                </w:rPr>
                              </w:pPr>
                              <w:r w:rsidRPr="00967F53">
                                <w:rPr>
                                  <w:rFonts w:ascii="Century Gothic" w:hAnsi="Century Gothic"/>
                                  <w:sz w:val="20"/>
                                  <w:szCs w:val="20"/>
                                </w:rPr>
                                <w:t>Q3 – Launch loyalty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347DBEE" id="Group 24" o:spid="_x0000_s1046" style="position:absolute;left:0;text-align:left;margin-left:242.45pt;margin-top:5.5pt;width:88pt;height:49.1pt;z-index:25078220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">
                <v:shape id="Text Box 25" o:spid="_x0000_s104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2449F69" w14:textId="785C4C95" w:rsidR="006F6DA2" w:rsidRPr="004947DB" w:rsidRDefault="00967F53" w:rsidP="00D97508">
                        <w:pPr>
                          <w:rPr>
                            <w:rFonts w:ascii="Century Gothic" w:hAnsi="Century Gothic"/>
                            <w:sz w:val="20"/>
                            <w:szCs w:val="20"/>
                          </w:rPr>
                        </w:pPr>
                        <w:r w:rsidRPr="00967F53">
                          <w:rPr>
                            <w:rFonts w:ascii="Century Gothic" w:hAnsi="Century Gothic"/>
                            <w:sz w:val="20"/>
                            <w:szCs w:val="20"/>
                          </w:rPr>
                          <w:t>Q3 – Launch loyalty program.</w:t>
                        </w:r>
                      </w:p>
                    </w:txbxContent>
                  </v:textbox>
                </v:shape>
                <v:line id="Straight Connector 29" o:spid="_x0000_s104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104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p>
    <w:p w14:paraId="5D9BBD18" w14:textId="77777777" w:rsidR="003C0A0A" w:rsidRDefault="003C0A0A" w:rsidP="00152249">
      <w:pPr>
        <w:tabs>
          <w:tab w:val="left" w:pos="3718"/>
        </w:tabs>
      </w:pPr>
    </w:p>
    <w:p w14:paraId="3AB219AF" w14:textId="77777777" w:rsidR="003C0A0A" w:rsidRDefault="003C0A0A" w:rsidP="00152249">
      <w:pPr>
        <w:tabs>
          <w:tab w:val="left" w:pos="3718"/>
        </w:tabs>
      </w:pPr>
    </w:p>
    <w:p w14:paraId="5D9031DA" w14:textId="77777777" w:rsidR="003C0A0A" w:rsidRDefault="003C0A0A" w:rsidP="00152249">
      <w:pPr>
        <w:tabs>
          <w:tab w:val="left" w:pos="3718"/>
        </w:tabs>
      </w:pPr>
    </w:p>
    <w:p w14:paraId="6CE3F73F" w14:textId="7AA33988" w:rsidR="00355061" w:rsidRDefault="00B66E8C" w:rsidP="00B66E8C">
      <w:pPr>
        <w:pStyle w:val="Header"/>
        <w:rPr>
          <w:rFonts w:ascii="Century Gothic" w:hAnsi="Century Gothic" w:cs="Arial"/>
          <w:b/>
          <w:noProof/>
          <w:color w:val="A6A6A6" w:themeColor="background1" w:themeShade="A6"/>
          <w:sz w:val="44"/>
          <w:szCs w:val="44"/>
        </w:rPr>
      </w:pPr>
      <w:r w:rsidRPr="00AB771A">
        <w:rPr>
          <w:rFonts w:ascii="Century Gothic" w:hAnsi="Century Gothic" w:cs="Arial"/>
          <w:b/>
          <w:noProof/>
          <w:color w:val="A6A6A6" w:themeColor="background1" w:themeShade="A6"/>
          <w:sz w:val="44"/>
          <w:szCs w:val="44"/>
        </w:rPr>
        <w:tab/>
      </w:r>
    </w:p>
    <w:p w14:paraId="62E3225F" w14:textId="77777777" w:rsidR="00355061" w:rsidRDefault="00355061">
      <w:pPr>
        <w:rPr>
          <w:rFonts w:ascii="Century Gothic" w:hAnsi="Century Gothic" w:cs="Arial"/>
          <w:b/>
          <w:noProof/>
          <w:color w:val="A6A6A6" w:themeColor="background1" w:themeShade="A6"/>
          <w:sz w:val="44"/>
          <w:szCs w:val="44"/>
        </w:rPr>
      </w:pPr>
      <w:r>
        <w:rPr>
          <w:rFonts w:ascii="Century Gothic" w:hAnsi="Century Gothic" w:cs="Arial"/>
          <w:b/>
          <w:noProof/>
          <w:color w:val="A6A6A6" w:themeColor="background1" w:themeShade="A6"/>
          <w:sz w:val="44"/>
          <w:szCs w:val="44"/>
        </w:rPr>
        <w:br w:type="page"/>
      </w:r>
    </w:p>
    <w:p w14:paraId="268C97AB" w14:textId="77777777" w:rsidR="00B66E8C" w:rsidRPr="00AB771A" w:rsidRDefault="00B66E8C" w:rsidP="00B66E8C">
      <w:pPr>
        <w:pStyle w:val="Header"/>
        <w:rPr>
          <w:rFonts w:ascii="Century Gothic" w:hAnsi="Century Gothic" w:cs="Arial"/>
          <w:b/>
          <w:color w:val="A6A6A6" w:themeColor="background1" w:themeShade="A6"/>
          <w:sz w:val="44"/>
          <w:szCs w:val="44"/>
        </w:rPr>
      </w:pPr>
    </w:p>
    <w:tbl>
      <w:tblPr>
        <w:tblStyle w:val="TableGrid"/>
        <w:tblW w:w="149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910"/>
      </w:tblGrid>
      <w:tr w:rsidR="00B66E8C" w14:paraId="77C8DB43" w14:textId="77777777" w:rsidTr="00355061">
        <w:trPr>
          <w:trHeight w:val="2687"/>
        </w:trPr>
        <w:tc>
          <w:tcPr>
            <w:tcW w:w="14910" w:type="dxa"/>
          </w:tcPr>
          <w:p w14:paraId="00912859" w14:textId="77777777" w:rsidR="00B66E8C" w:rsidRPr="00692C04" w:rsidRDefault="00B66E8C" w:rsidP="0076417B">
            <w:pPr>
              <w:jc w:val="center"/>
              <w:rPr>
                <w:rFonts w:ascii="Century Gothic" w:hAnsi="Century Gothic" w:cs="Arial"/>
                <w:b/>
                <w:sz w:val="20"/>
                <w:szCs w:val="20"/>
              </w:rPr>
            </w:pPr>
            <w:r w:rsidRPr="00692C04">
              <w:rPr>
                <w:rFonts w:ascii="Century Gothic" w:hAnsi="Century Gothic" w:cs="Arial"/>
                <w:b/>
                <w:sz w:val="20"/>
                <w:szCs w:val="20"/>
              </w:rPr>
              <w:t>DISCLAIMER</w:t>
            </w:r>
          </w:p>
          <w:p w14:paraId="5BC58691" w14:textId="77777777" w:rsidR="00B66E8C" w:rsidRDefault="00B66E8C" w:rsidP="0076417B">
            <w:pPr>
              <w:rPr>
                <w:rFonts w:ascii="Century Gothic" w:hAnsi="Century Gothic" w:cs="Arial"/>
                <w:szCs w:val="20"/>
              </w:rPr>
            </w:pPr>
          </w:p>
          <w:p w14:paraId="43C85745" w14:textId="77777777" w:rsidR="00B66E8C" w:rsidRDefault="00B66E8C" w:rsidP="0076417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F909A70" w14:textId="77777777" w:rsidR="00B66E8C" w:rsidRDefault="00B66E8C" w:rsidP="00B66E8C">
      <w:pPr>
        <w:rPr>
          <w:rFonts w:ascii="Century Gothic" w:hAnsi="Century Gothic" w:cs="Arial"/>
          <w:sz w:val="20"/>
          <w:szCs w:val="20"/>
        </w:rPr>
      </w:pPr>
    </w:p>
    <w:p w14:paraId="1981B9B2" w14:textId="77777777" w:rsidR="00B66E8C" w:rsidRPr="00D3383E" w:rsidRDefault="00B66E8C" w:rsidP="00B66E8C">
      <w:pPr>
        <w:rPr>
          <w:rFonts w:ascii="Century Gothic" w:hAnsi="Century Gothic" w:cs="Arial"/>
          <w:sz w:val="20"/>
          <w:szCs w:val="20"/>
        </w:rPr>
      </w:pPr>
    </w:p>
    <w:p w14:paraId="7506CF87" w14:textId="77777777" w:rsidR="001534AE" w:rsidRDefault="001534AE" w:rsidP="00152249">
      <w:pPr>
        <w:tabs>
          <w:tab w:val="left" w:pos="3718"/>
        </w:tabs>
      </w:pPr>
    </w:p>
    <w:p w14:paraId="21545718" w14:textId="77777777" w:rsidR="001534AE" w:rsidRDefault="001534AE" w:rsidP="00152249">
      <w:pPr>
        <w:tabs>
          <w:tab w:val="left" w:pos="3718"/>
        </w:tabs>
      </w:pPr>
    </w:p>
    <w:p w14:paraId="3B9E00AC" w14:textId="77777777" w:rsidR="001534AE" w:rsidRDefault="001534AE" w:rsidP="00152249">
      <w:pPr>
        <w:tabs>
          <w:tab w:val="left" w:pos="3718"/>
        </w:tabs>
      </w:pPr>
    </w:p>
    <w:p w14:paraId="378C8EDE" w14:textId="77777777" w:rsidR="001534AE" w:rsidRDefault="001534AE" w:rsidP="00152249">
      <w:pPr>
        <w:tabs>
          <w:tab w:val="left" w:pos="3718"/>
        </w:tabs>
      </w:pPr>
    </w:p>
    <w:p w14:paraId="26519FF6" w14:textId="77777777" w:rsidR="001534AE" w:rsidRDefault="001534AE" w:rsidP="00152249">
      <w:pPr>
        <w:tabs>
          <w:tab w:val="left" w:pos="3718"/>
        </w:tabs>
      </w:pPr>
    </w:p>
    <w:p w14:paraId="24725485" w14:textId="77777777" w:rsidR="001534AE" w:rsidRDefault="001534AE" w:rsidP="00152249">
      <w:pPr>
        <w:tabs>
          <w:tab w:val="left" w:pos="3718"/>
        </w:tabs>
      </w:pPr>
    </w:p>
    <w:sectPr w:rsidR="001534AE" w:rsidSect="0070368D">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9578" w14:textId="77777777" w:rsidR="006D788B" w:rsidRDefault="006D788B" w:rsidP="004C6C01">
      <w:r>
        <w:separator/>
      </w:r>
    </w:p>
  </w:endnote>
  <w:endnote w:type="continuationSeparator" w:id="0">
    <w:p w14:paraId="44A056D7" w14:textId="77777777" w:rsidR="006D788B" w:rsidRDefault="006D788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8B2C" w14:textId="77777777" w:rsidR="006D788B" w:rsidRDefault="006D788B" w:rsidP="004C6C01">
      <w:r>
        <w:separator/>
      </w:r>
    </w:p>
  </w:footnote>
  <w:footnote w:type="continuationSeparator" w:id="0">
    <w:p w14:paraId="4CF4EBF7" w14:textId="77777777" w:rsidR="006D788B" w:rsidRDefault="006D788B"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4588C"/>
    <w:rsid w:val="00046F5A"/>
    <w:rsid w:val="00050697"/>
    <w:rsid w:val="00080417"/>
    <w:rsid w:val="000D3136"/>
    <w:rsid w:val="000D3E08"/>
    <w:rsid w:val="000D5651"/>
    <w:rsid w:val="000E30AF"/>
    <w:rsid w:val="000E4456"/>
    <w:rsid w:val="00113C3F"/>
    <w:rsid w:val="001430C2"/>
    <w:rsid w:val="00152249"/>
    <w:rsid w:val="001534AE"/>
    <w:rsid w:val="00163E61"/>
    <w:rsid w:val="0016438F"/>
    <w:rsid w:val="00182D40"/>
    <w:rsid w:val="00190874"/>
    <w:rsid w:val="00197AA4"/>
    <w:rsid w:val="001C29A2"/>
    <w:rsid w:val="001D2172"/>
    <w:rsid w:val="001D3084"/>
    <w:rsid w:val="001D5095"/>
    <w:rsid w:val="002017FA"/>
    <w:rsid w:val="00210E6D"/>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37286"/>
    <w:rsid w:val="00343574"/>
    <w:rsid w:val="00345CC0"/>
    <w:rsid w:val="00355061"/>
    <w:rsid w:val="00355C1F"/>
    <w:rsid w:val="0039551A"/>
    <w:rsid w:val="003A371B"/>
    <w:rsid w:val="003B5EDA"/>
    <w:rsid w:val="003B789B"/>
    <w:rsid w:val="003C0A0A"/>
    <w:rsid w:val="003C0FDB"/>
    <w:rsid w:val="003C118B"/>
    <w:rsid w:val="003E7211"/>
    <w:rsid w:val="003F50F4"/>
    <w:rsid w:val="00405E4D"/>
    <w:rsid w:val="00426070"/>
    <w:rsid w:val="0043640D"/>
    <w:rsid w:val="00440B96"/>
    <w:rsid w:val="00454309"/>
    <w:rsid w:val="00461C19"/>
    <w:rsid w:val="00464224"/>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F1960"/>
    <w:rsid w:val="005F4987"/>
    <w:rsid w:val="0060320F"/>
    <w:rsid w:val="00605350"/>
    <w:rsid w:val="0061672E"/>
    <w:rsid w:val="00624110"/>
    <w:rsid w:val="00625AE7"/>
    <w:rsid w:val="00663036"/>
    <w:rsid w:val="006806AD"/>
    <w:rsid w:val="006C2070"/>
    <w:rsid w:val="006C489B"/>
    <w:rsid w:val="006C4F93"/>
    <w:rsid w:val="006D26C3"/>
    <w:rsid w:val="006D7456"/>
    <w:rsid w:val="006D788B"/>
    <w:rsid w:val="006F6058"/>
    <w:rsid w:val="006F6DA2"/>
    <w:rsid w:val="0070368D"/>
    <w:rsid w:val="00710BDD"/>
    <w:rsid w:val="00745330"/>
    <w:rsid w:val="00746113"/>
    <w:rsid w:val="00751E49"/>
    <w:rsid w:val="007811F2"/>
    <w:rsid w:val="007B2CB6"/>
    <w:rsid w:val="007B3CA2"/>
    <w:rsid w:val="007C0AB0"/>
    <w:rsid w:val="007C23AE"/>
    <w:rsid w:val="007D01DF"/>
    <w:rsid w:val="007D119F"/>
    <w:rsid w:val="007D560F"/>
    <w:rsid w:val="007E0F7B"/>
    <w:rsid w:val="00803022"/>
    <w:rsid w:val="00823204"/>
    <w:rsid w:val="008337C0"/>
    <w:rsid w:val="008471A8"/>
    <w:rsid w:val="00856E71"/>
    <w:rsid w:val="00857E67"/>
    <w:rsid w:val="00871614"/>
    <w:rsid w:val="00897E3B"/>
    <w:rsid w:val="008A027A"/>
    <w:rsid w:val="008A2577"/>
    <w:rsid w:val="009004B9"/>
    <w:rsid w:val="009153D4"/>
    <w:rsid w:val="00924670"/>
    <w:rsid w:val="0094736A"/>
    <w:rsid w:val="00952FBA"/>
    <w:rsid w:val="00967F53"/>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02075"/>
    <w:rsid w:val="00B20BFE"/>
    <w:rsid w:val="00B30812"/>
    <w:rsid w:val="00B33B31"/>
    <w:rsid w:val="00B35CB3"/>
    <w:rsid w:val="00B40952"/>
    <w:rsid w:val="00B41085"/>
    <w:rsid w:val="00B41441"/>
    <w:rsid w:val="00B47C77"/>
    <w:rsid w:val="00B65434"/>
    <w:rsid w:val="00B66E8C"/>
    <w:rsid w:val="00B71241"/>
    <w:rsid w:val="00B76317"/>
    <w:rsid w:val="00B85A3B"/>
    <w:rsid w:val="00BC1C64"/>
    <w:rsid w:val="00BD050D"/>
    <w:rsid w:val="00BE5B0D"/>
    <w:rsid w:val="00BE60F8"/>
    <w:rsid w:val="00BF5A50"/>
    <w:rsid w:val="00C132D0"/>
    <w:rsid w:val="00C45631"/>
    <w:rsid w:val="00C5249E"/>
    <w:rsid w:val="00C55EFE"/>
    <w:rsid w:val="00CE768F"/>
    <w:rsid w:val="00CF23D5"/>
    <w:rsid w:val="00D218D3"/>
    <w:rsid w:val="00D265BC"/>
    <w:rsid w:val="00D2688B"/>
    <w:rsid w:val="00D50C7B"/>
    <w:rsid w:val="00D57248"/>
    <w:rsid w:val="00D7142F"/>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1300"/>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982781">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142624738">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52184614">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99314389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07507687">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89492893">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0903272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66284497">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81038641">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658&amp;utm_source=template-word&amp;utm_medium=content&amp;utm_campaign=Annual+Strategic+Business+Plan+Example-word-8658&amp;lpa=Annual+Strategic+Business+Plan+Example+word+86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C:\Users\Bess\OneDrive\Desktop\Free-MS-Word-Strategic-Planning-Templates_Aaron_Bannister\REF\ref7-IC-One-Page-Business-Plan-for-a-Product-Business-10932_WORD.dotx</Template>
  <TotalTime>4</TotalTime>
  <Pages>4</Pages>
  <Words>479</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8</cp:revision>
  <dcterms:created xsi:type="dcterms:W3CDTF">2024-06-06T01:34:00Z</dcterms:created>
  <dcterms:modified xsi:type="dcterms:W3CDTF">2024-06-24T16:10:00Z</dcterms:modified>
</cp:coreProperties>
</file>